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7FCBB" w14:textId="77777777" w:rsidR="00481604" w:rsidRPr="00481604" w:rsidRDefault="00481604" w:rsidP="0048160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481604">
        <w:rPr>
          <w:rFonts w:ascii="Times New Roman" w:eastAsia="Aptos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59926ED4" wp14:editId="61B2ADF4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0628B" w14:textId="10FFD5DA" w:rsidR="005368E4" w:rsidRDefault="00481604" w:rsidP="00FA52C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481604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772B575E" w14:textId="540A8440" w:rsidR="00481604" w:rsidRPr="00481604" w:rsidRDefault="00481604" w:rsidP="0048160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481604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54C3B9F7" w14:textId="77777777" w:rsidR="00481604" w:rsidRPr="00481604" w:rsidRDefault="00481604" w:rsidP="0048160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73C22CA4" w14:textId="77777777" w:rsidR="00481604" w:rsidRPr="00481604" w:rsidRDefault="00481604" w:rsidP="0048160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481604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7B378FB4" w14:textId="77777777" w:rsidR="00481604" w:rsidRPr="00481604" w:rsidRDefault="00481604" w:rsidP="00481604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1D90DD9C" w14:textId="6829F4F4" w:rsidR="00481604" w:rsidRPr="00481604" w:rsidRDefault="005368E4" w:rsidP="00481604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>26</w:t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 вересня 2024 року  </w:t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            </w:t>
      </w:r>
      <w:r w:rsidR="00481604" w:rsidRPr="00481604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  <w:t xml:space="preserve">         № </w:t>
      </w: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>10/1</w:t>
      </w:r>
    </w:p>
    <w:p w14:paraId="2A15C512" w14:textId="77777777" w:rsidR="00FE6AF5" w:rsidRDefault="00FE6AF5" w:rsidP="00183D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3613B7" w14:textId="77777777" w:rsidR="00183D72" w:rsidRPr="00761521" w:rsidRDefault="00183D72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 </w:t>
      </w:r>
      <w:r w:rsidR="00677133" w:rsidRPr="00036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підготовку</w:t>
      </w:r>
      <w:r w:rsidR="00DA1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66B6" w:rsidRPr="00036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закладів освіти</w:t>
      </w:r>
    </w:p>
    <w:p w14:paraId="559F1498" w14:textId="77777777" w:rsidR="00183D72" w:rsidRPr="00761521" w:rsidRDefault="00183D72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Вишнівської сільської ради до роботи </w:t>
      </w:r>
    </w:p>
    <w:p w14:paraId="52E5DF23" w14:textId="77777777" w:rsidR="00183D72" w:rsidRDefault="00183D72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осінньо-зимовий період</w:t>
      </w:r>
    </w:p>
    <w:p w14:paraId="2577F615" w14:textId="77777777" w:rsidR="005368E4" w:rsidRPr="00761521" w:rsidRDefault="005368E4" w:rsidP="009507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E7CB4A" w14:textId="288A6704" w:rsidR="00183D72" w:rsidRDefault="00345709" w:rsidP="00E6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Відповідно до ст. 27,30,32 Закону України «Про місцеве самоврядування в Україні», заслухавши та обговоривши інформацію  </w:t>
      </w:r>
      <w:r w:rsidR="000366B6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гуманітарного відділу Наталії Сух</w:t>
      </w:r>
      <w:r w:rsidR="00BB0E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ої</w:t>
      </w:r>
      <w:r w:rsidR="005368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підготовку об’єктів </w:t>
      </w:r>
      <w:r w:rsidR="0001455D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комунальної власності д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роботи в осінньо-зимов</w:t>
      </w:r>
      <w:r w:rsidR="0001455D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ий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період 202</w:t>
      </w:r>
      <w:r w:rsidR="005368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-202</w:t>
      </w:r>
      <w:r w:rsidR="005368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рр.,</w:t>
      </w:r>
      <w:r w:rsidR="005368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умовах воєнного стану  та агресії </w:t>
      </w:r>
      <w:r w:rsidR="0001455D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осійської </w:t>
      </w:r>
      <w:r w:rsidR="0001455D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</w:t>
      </w:r>
      <w:r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едерації</w:t>
      </w:r>
      <w:r w:rsidR="0001455D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5368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1455D" w:rsidRPr="00796D9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 метою забезпечення якісної підготовки бюджетних установ Вишнівської сільської ради до організованого початку нового опалювального періоду та роботи в осінньо-зимовий період, недопущення збоїв в роботі опалювальних систем, створення належних умов для навчання та виховання дітей, дотримання температурного режиму в бюджетних установах громади</w:t>
      </w:r>
      <w:r w:rsidR="00183D72" w:rsidRPr="00796D92">
        <w:rPr>
          <w:rFonts w:ascii="Times New Roman" w:eastAsia="Calibri" w:hAnsi="Times New Roman" w:cs="Times New Roman"/>
          <w:sz w:val="28"/>
          <w:szCs w:val="28"/>
        </w:rPr>
        <w:t>, виконавчий комітет  сільської ради</w:t>
      </w:r>
    </w:p>
    <w:p w14:paraId="680E6DCF" w14:textId="77777777" w:rsidR="00481604" w:rsidRPr="00796D92" w:rsidRDefault="00481604" w:rsidP="00E62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EAE2CB" w14:textId="77777777" w:rsidR="00183D72" w:rsidRDefault="00183D72" w:rsidP="00E42177">
      <w:pPr>
        <w:tabs>
          <w:tab w:val="center" w:pos="4819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481604">
        <w:rPr>
          <w:rFonts w:ascii="Times New Roman" w:eastAsia="Calibri" w:hAnsi="Times New Roman" w:cs="Times New Roman"/>
          <w:bCs/>
          <w:sz w:val="28"/>
          <w:szCs w:val="28"/>
        </w:rPr>
        <w:t>ВИРІШИВ :</w:t>
      </w:r>
    </w:p>
    <w:p w14:paraId="11BADBC3" w14:textId="77777777" w:rsidR="009B5C62" w:rsidRPr="00481604" w:rsidRDefault="009B5C62" w:rsidP="00E42177">
      <w:pPr>
        <w:tabs>
          <w:tab w:val="center" w:pos="4819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1A174CD" w14:textId="77777777" w:rsidR="009B5C62" w:rsidRDefault="009B5C62" w:rsidP="009B5C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183D72" w:rsidRPr="00796D92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r w:rsidR="005368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66B6" w:rsidRPr="00796D9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гуманітарного відділу Наталії Сух</w:t>
      </w:r>
      <w:r w:rsidR="00BB0E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ої</w:t>
      </w:r>
      <w:r w:rsidR="005368E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183D72" w:rsidRPr="00796D92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E86092" w:rsidRPr="00796D92">
        <w:rPr>
          <w:rFonts w:ascii="Times New Roman" w:eastAsia="Times New Roman" w:hAnsi="Times New Roman" w:cs="Times New Roman"/>
          <w:sz w:val="28"/>
          <w:szCs w:val="28"/>
        </w:rPr>
        <w:t xml:space="preserve">підготовку </w:t>
      </w:r>
      <w:r w:rsidRPr="009B5C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закладів освіти Вишнівської сільської ради</w:t>
      </w:r>
      <w:r w:rsidRPr="007615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3D72" w:rsidRPr="00796D92">
        <w:rPr>
          <w:rFonts w:ascii="Times New Roman" w:eastAsia="Times New Roman" w:hAnsi="Times New Roman" w:cs="Times New Roman"/>
          <w:sz w:val="28"/>
          <w:szCs w:val="28"/>
        </w:rPr>
        <w:t>до роботи в осінньо-зимовий період взяти до уваги.</w:t>
      </w:r>
    </w:p>
    <w:p w14:paraId="07C64A83" w14:textId="76E8E59B" w:rsidR="00F073B2" w:rsidRPr="00796D92" w:rsidRDefault="009B5C62" w:rsidP="009B5C62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75485" w:rsidRPr="009B5C62">
        <w:rPr>
          <w:rFonts w:ascii="Times New Roman" w:hAnsi="Times New Roman" w:cs="Times New Roman"/>
          <w:sz w:val="28"/>
          <w:szCs w:val="28"/>
        </w:rPr>
        <w:t xml:space="preserve">Для покращення підготовки </w:t>
      </w:r>
      <w:r w:rsidR="007369DE">
        <w:rPr>
          <w:rFonts w:ascii="Times New Roman" w:hAnsi="Times New Roman" w:cs="Times New Roman"/>
          <w:sz w:val="28"/>
          <w:szCs w:val="28"/>
        </w:rPr>
        <w:t xml:space="preserve">закладів освіти </w:t>
      </w:r>
      <w:r w:rsidR="00C75485" w:rsidRPr="009B5C62">
        <w:rPr>
          <w:rFonts w:ascii="Times New Roman" w:hAnsi="Times New Roman" w:cs="Times New Roman"/>
          <w:sz w:val="28"/>
          <w:szCs w:val="28"/>
        </w:rPr>
        <w:t xml:space="preserve">сільської ради до роботи в </w:t>
      </w:r>
      <w:r w:rsidR="00693215" w:rsidRPr="009B5C62">
        <w:rPr>
          <w:rFonts w:ascii="Times New Roman" w:hAnsi="Times New Roman" w:cs="Times New Roman"/>
          <w:sz w:val="28"/>
          <w:szCs w:val="28"/>
        </w:rPr>
        <w:t>осінньо-</w:t>
      </w:r>
      <w:r w:rsidR="00C75485" w:rsidRPr="009B5C62">
        <w:rPr>
          <w:rFonts w:ascii="Times New Roman" w:hAnsi="Times New Roman" w:cs="Times New Roman"/>
          <w:sz w:val="28"/>
          <w:szCs w:val="28"/>
        </w:rPr>
        <w:t>зимовий період 202</w:t>
      </w:r>
      <w:r w:rsidR="005368E4" w:rsidRPr="009B5C62">
        <w:rPr>
          <w:rFonts w:ascii="Times New Roman" w:hAnsi="Times New Roman" w:cs="Times New Roman"/>
          <w:sz w:val="28"/>
          <w:szCs w:val="28"/>
        </w:rPr>
        <w:t>4</w:t>
      </w:r>
      <w:r w:rsidR="009507E9" w:rsidRPr="009B5C62">
        <w:rPr>
          <w:rFonts w:ascii="Times New Roman" w:hAnsi="Times New Roman" w:cs="Times New Roman"/>
          <w:sz w:val="28"/>
          <w:szCs w:val="28"/>
        </w:rPr>
        <w:t>/</w:t>
      </w:r>
      <w:r w:rsidR="00C75485" w:rsidRPr="009B5C62">
        <w:rPr>
          <w:rFonts w:ascii="Times New Roman" w:hAnsi="Times New Roman" w:cs="Times New Roman"/>
          <w:sz w:val="28"/>
          <w:szCs w:val="28"/>
        </w:rPr>
        <w:t>202</w:t>
      </w:r>
      <w:r w:rsidR="005368E4" w:rsidRPr="009B5C62">
        <w:rPr>
          <w:rFonts w:ascii="Times New Roman" w:hAnsi="Times New Roman" w:cs="Times New Roman"/>
          <w:sz w:val="28"/>
          <w:szCs w:val="28"/>
        </w:rPr>
        <w:t>5</w:t>
      </w:r>
      <w:r w:rsidR="00C75485" w:rsidRPr="009B5C62">
        <w:rPr>
          <w:rFonts w:ascii="Times New Roman" w:hAnsi="Times New Roman" w:cs="Times New Roman"/>
          <w:sz w:val="28"/>
          <w:szCs w:val="28"/>
        </w:rPr>
        <w:t xml:space="preserve"> рр</w:t>
      </w:r>
      <w:r w:rsidR="00E86092" w:rsidRPr="009B5C62">
        <w:rPr>
          <w:rFonts w:ascii="Times New Roman" w:hAnsi="Times New Roman" w:cs="Times New Roman"/>
          <w:sz w:val="28"/>
          <w:szCs w:val="28"/>
        </w:rPr>
        <w:t>.</w:t>
      </w:r>
      <w:r w:rsidR="00C75485" w:rsidRPr="009B5C62">
        <w:rPr>
          <w:rFonts w:ascii="Times New Roman" w:hAnsi="Times New Roman" w:cs="Times New Roman"/>
          <w:sz w:val="28"/>
          <w:szCs w:val="28"/>
        </w:rPr>
        <w:t xml:space="preserve"> необхідно:</w:t>
      </w:r>
    </w:p>
    <w:p w14:paraId="5D253BB6" w14:textId="71A94C64" w:rsidR="00F073B2" w:rsidRPr="00796D92" w:rsidRDefault="00F073B2" w:rsidP="00E62F04">
      <w:pPr>
        <w:shd w:val="clear" w:color="auto" w:fill="FFFFFF"/>
        <w:tabs>
          <w:tab w:val="num" w:pos="0"/>
          <w:tab w:val="num" w:pos="284"/>
          <w:tab w:val="left" w:pos="567"/>
          <w:tab w:val="left" w:pos="851"/>
        </w:tabs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D9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796D92">
        <w:rPr>
          <w:rFonts w:ascii="Times New Roman" w:eastAsia="Times New Roman" w:hAnsi="Times New Roman" w:cs="Times New Roman"/>
          <w:sz w:val="28"/>
          <w:szCs w:val="28"/>
        </w:rPr>
        <w:t>вжити невідкладних заходів по усуненню недоліків в питаннях готовності до опалювального сезону 202</w:t>
      </w:r>
      <w:r w:rsidR="005368E4">
        <w:rPr>
          <w:rFonts w:ascii="Times New Roman" w:eastAsia="Times New Roman" w:hAnsi="Times New Roman" w:cs="Times New Roman"/>
          <w:sz w:val="28"/>
          <w:szCs w:val="28"/>
        </w:rPr>
        <w:t>4</w:t>
      </w:r>
      <w:r w:rsidR="009507E9" w:rsidRPr="00796D92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796D92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368E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96D92">
        <w:rPr>
          <w:rFonts w:ascii="Times New Roman" w:eastAsia="Times New Roman" w:hAnsi="Times New Roman" w:cs="Times New Roman"/>
          <w:sz w:val="28"/>
          <w:szCs w:val="28"/>
        </w:rPr>
        <w:t>р.р.;</w:t>
      </w:r>
    </w:p>
    <w:p w14:paraId="787090D4" w14:textId="77777777" w:rsidR="00F073B2" w:rsidRPr="00796D92" w:rsidRDefault="00F073B2" w:rsidP="00E62F04">
      <w:pPr>
        <w:shd w:val="clear" w:color="auto" w:fill="FFFFFF"/>
        <w:tabs>
          <w:tab w:val="left" w:pos="0"/>
          <w:tab w:val="num" w:pos="284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D92">
        <w:rPr>
          <w:rFonts w:ascii="Times New Roman" w:eastAsia="Times New Roman" w:hAnsi="Times New Roman" w:cs="Times New Roman"/>
          <w:sz w:val="28"/>
          <w:szCs w:val="28"/>
        </w:rPr>
        <w:t>- вживати заходів з метою забезпечення  утеплення приміщень;</w:t>
      </w:r>
    </w:p>
    <w:p w14:paraId="1170FB72" w14:textId="77777777" w:rsidR="00F073B2" w:rsidRPr="00796D92" w:rsidRDefault="00F073B2" w:rsidP="00E62F04">
      <w:pPr>
        <w:tabs>
          <w:tab w:val="left" w:pos="0"/>
          <w:tab w:val="num" w:pos="284"/>
          <w:tab w:val="left" w:pos="851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D92">
        <w:rPr>
          <w:rFonts w:ascii="Times New Roman" w:eastAsia="Times New Roman" w:hAnsi="Times New Roman" w:cs="Times New Roman"/>
          <w:sz w:val="28"/>
          <w:szCs w:val="28"/>
        </w:rPr>
        <w:t>- провести інструктаж з працівниками по дотриманню протипожежної безпеки протягом опалювального сезону.</w:t>
      </w:r>
    </w:p>
    <w:p w14:paraId="366B0394" w14:textId="77777777" w:rsidR="00E62F04" w:rsidRDefault="00F073B2" w:rsidP="00E62F04">
      <w:pPr>
        <w:shd w:val="clear" w:color="auto" w:fill="FFFFFF"/>
        <w:tabs>
          <w:tab w:val="left" w:pos="0"/>
          <w:tab w:val="num" w:pos="284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D92">
        <w:rPr>
          <w:rFonts w:ascii="Times New Roman" w:hAnsi="Times New Roman" w:cs="Times New Roman"/>
          <w:sz w:val="28"/>
          <w:szCs w:val="28"/>
        </w:rPr>
        <w:t>- налагодити контроль за раціональним використанням енергоресурсів</w:t>
      </w:r>
      <w:r w:rsidR="009507E9" w:rsidRPr="00796D9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2752353" w14:textId="77777777" w:rsidR="00183D72" w:rsidRPr="00796D92" w:rsidRDefault="00E62F04" w:rsidP="00E62F04">
      <w:pPr>
        <w:shd w:val="clear" w:color="auto" w:fill="FFFFFF"/>
        <w:tabs>
          <w:tab w:val="left" w:pos="0"/>
          <w:tab w:val="num" w:pos="284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83D72" w:rsidRPr="00796D92">
        <w:rPr>
          <w:rFonts w:ascii="Times New Roman" w:eastAsia="Times New Roman" w:hAnsi="Times New Roman" w:cs="Times New Roman"/>
          <w:sz w:val="28"/>
          <w:szCs w:val="28"/>
        </w:rPr>
        <w:t xml:space="preserve">.Контроль за виконання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="00183D72" w:rsidRPr="00796D92">
        <w:rPr>
          <w:rFonts w:ascii="Times New Roman" w:eastAsia="Times New Roman" w:hAnsi="Times New Roman" w:cs="Times New Roman"/>
          <w:sz w:val="28"/>
          <w:szCs w:val="28"/>
        </w:rPr>
        <w:t> рішення  покласти на сільського голов</w:t>
      </w:r>
      <w:r>
        <w:rPr>
          <w:rFonts w:ascii="Times New Roman" w:eastAsia="Times New Roman" w:hAnsi="Times New Roman" w:cs="Times New Roman"/>
          <w:sz w:val="28"/>
          <w:szCs w:val="28"/>
        </w:rPr>
        <w:t>у.</w:t>
      </w:r>
    </w:p>
    <w:p w14:paraId="22D909D6" w14:textId="77777777" w:rsidR="00183D72" w:rsidRPr="00796D92" w:rsidRDefault="00183D72" w:rsidP="00E62F04">
      <w:pPr>
        <w:shd w:val="clear" w:color="auto" w:fill="FFFFFF"/>
        <w:tabs>
          <w:tab w:val="left" w:pos="0"/>
          <w:tab w:val="left" w:pos="851"/>
          <w:tab w:val="left" w:pos="993"/>
        </w:tabs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A79A4" w14:textId="77777777" w:rsidR="005368E4" w:rsidRDefault="005368E4" w:rsidP="00E421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8A966" w14:textId="69DBDE23" w:rsidR="00CA46B0" w:rsidRDefault="00183D72" w:rsidP="00E421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</w:t>
      </w:r>
      <w:r w:rsidR="00FA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8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94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2A830232" w14:textId="77777777" w:rsidR="00481604" w:rsidRDefault="00481604" w:rsidP="00E421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8D9EF4" w14:textId="77777777" w:rsidR="00481604" w:rsidRDefault="00481604" w:rsidP="00E421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84ADFC" w14:textId="77777777" w:rsidR="00481604" w:rsidRDefault="00481604" w:rsidP="00E421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129346" w14:textId="77777777" w:rsidR="00481604" w:rsidRDefault="00481604" w:rsidP="00E42177">
      <w:pPr>
        <w:spacing w:after="0" w:line="240" w:lineRule="auto"/>
      </w:pPr>
    </w:p>
    <w:p w14:paraId="7D3280D0" w14:textId="77777777" w:rsidR="000366B6" w:rsidRPr="00BB0EDB" w:rsidRDefault="000366B6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849A89" w14:textId="77777777" w:rsidR="000366B6" w:rsidRDefault="000366B6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1F54153" w14:textId="77777777" w:rsidR="0082576F" w:rsidRDefault="0082576F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B0AEF60" w14:textId="77777777" w:rsidR="0082576F" w:rsidRDefault="0082576F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8C7ED2A" w14:textId="77777777" w:rsidR="0082576F" w:rsidRDefault="0082576F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3BE2418" w14:textId="77777777" w:rsidR="0082576F" w:rsidRPr="00BB0EDB" w:rsidRDefault="0082576F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B292DB3" w14:textId="77777777" w:rsidR="00CA46B0" w:rsidRPr="00BB0EDB" w:rsidRDefault="00E42177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E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</w:p>
    <w:p w14:paraId="15CADAC9" w14:textId="0904095C" w:rsidR="00E42177" w:rsidRPr="00AD2A9A" w:rsidRDefault="00E42177" w:rsidP="00E42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BB0E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Pr="00BB0E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підготовку </w:t>
      </w:r>
      <w:r w:rsidR="000366B6" w:rsidRPr="00BB0E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закладів освіти </w:t>
      </w:r>
      <w:r w:rsidRPr="00BB0E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Вишнівської сільської ради до роботи в осінньо-зимовий період</w:t>
      </w:r>
      <w:r w:rsidR="00AD2A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2024-2025 y/h/</w:t>
      </w:r>
    </w:p>
    <w:p w14:paraId="223811AF" w14:textId="77777777" w:rsidR="00E42177" w:rsidRPr="00BB0EDB" w:rsidRDefault="00E42177" w:rsidP="00E421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54BA459" w14:textId="3D65CFCE" w:rsidR="00CC434A" w:rsidRDefault="001C6C49" w:rsidP="003007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576F" w:rsidRPr="0082576F">
        <w:rPr>
          <w:rFonts w:ascii="Times New Roman" w:hAnsi="Times New Roman" w:cs="Times New Roman"/>
          <w:sz w:val="28"/>
          <w:szCs w:val="28"/>
        </w:rPr>
        <w:t xml:space="preserve">Підготовка </w:t>
      </w:r>
      <w:r w:rsidR="0082576F">
        <w:rPr>
          <w:rFonts w:ascii="Times New Roman" w:hAnsi="Times New Roman" w:cs="Times New Roman"/>
          <w:sz w:val="28"/>
          <w:szCs w:val="28"/>
        </w:rPr>
        <w:t xml:space="preserve"> закладів освіти </w:t>
      </w:r>
      <w:r w:rsidR="0082576F" w:rsidRPr="0082576F">
        <w:rPr>
          <w:rFonts w:ascii="Times New Roman" w:hAnsi="Times New Roman" w:cs="Times New Roman"/>
          <w:sz w:val="28"/>
          <w:szCs w:val="28"/>
        </w:rPr>
        <w:t>до осін</w:t>
      </w:r>
      <w:r w:rsidR="0082576F">
        <w:rPr>
          <w:rFonts w:ascii="Times New Roman" w:hAnsi="Times New Roman" w:cs="Times New Roman"/>
          <w:sz w:val="28"/>
          <w:szCs w:val="28"/>
        </w:rPr>
        <w:t>н</w:t>
      </w:r>
      <w:r w:rsidR="0082576F" w:rsidRPr="0082576F">
        <w:rPr>
          <w:rFonts w:ascii="Times New Roman" w:hAnsi="Times New Roman" w:cs="Times New Roman"/>
          <w:sz w:val="28"/>
          <w:szCs w:val="28"/>
        </w:rPr>
        <w:t>ьо-зимового періоду проходить в плановому режимі.</w:t>
      </w:r>
    </w:p>
    <w:p w14:paraId="45FD83D6" w14:textId="77777777" w:rsidR="0082576F" w:rsidRDefault="0082576F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82576F">
        <w:rPr>
          <w:rFonts w:ascii="Times New Roman" w:hAnsi="Times New Roman" w:cs="Times New Roman"/>
          <w:sz w:val="28"/>
          <w:szCs w:val="28"/>
        </w:rPr>
        <w:t>розпорядження сільського голови  від 28.05.2024 № 155/01-03 «Про підготовку матеріально-технічної бази закладів освіти Вишнівської сільської ради  до роботи в новому 2024/2025 навчальному році та в осінньо-зимовий період», та з метою своєчасної підготовки до нового 2024/2025 навчального року та до роботи в осінньо-зимовий періо</w:t>
      </w:r>
      <w:r>
        <w:rPr>
          <w:rFonts w:ascii="Times New Roman" w:hAnsi="Times New Roman" w:cs="Times New Roman"/>
          <w:sz w:val="28"/>
          <w:szCs w:val="28"/>
        </w:rPr>
        <w:t>д.</w:t>
      </w:r>
    </w:p>
    <w:p w14:paraId="30C940E5" w14:textId="77777777" w:rsidR="0082576F" w:rsidRDefault="0082576F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76F">
        <w:rPr>
          <w:rFonts w:ascii="Times New Roman" w:hAnsi="Times New Roman" w:cs="Times New Roman"/>
          <w:sz w:val="28"/>
          <w:szCs w:val="28"/>
        </w:rPr>
        <w:t xml:space="preserve">В закладах освіти проведено поточні ремонти з заходами енергозбереження, а саме: </w:t>
      </w:r>
    </w:p>
    <w:p w14:paraId="70E8EE1D" w14:textId="4DEFBEE0" w:rsidR="0082576F" w:rsidRDefault="009E3AD3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576F" w:rsidRPr="0082576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2576F" w:rsidRPr="0082576F">
        <w:rPr>
          <w:rFonts w:ascii="Times New Roman" w:hAnsi="Times New Roman" w:cs="Times New Roman"/>
          <w:sz w:val="28"/>
          <w:szCs w:val="28"/>
        </w:rPr>
        <w:t>Штунському</w:t>
      </w:r>
      <w:proofErr w:type="spellEnd"/>
      <w:r w:rsidR="0082576F" w:rsidRPr="0082576F">
        <w:rPr>
          <w:rFonts w:ascii="Times New Roman" w:hAnsi="Times New Roman" w:cs="Times New Roman"/>
          <w:sz w:val="28"/>
          <w:szCs w:val="28"/>
        </w:rPr>
        <w:t xml:space="preserve"> ліцеї, </w:t>
      </w:r>
      <w:proofErr w:type="spellStart"/>
      <w:r w:rsidR="0082576F" w:rsidRPr="0082576F">
        <w:rPr>
          <w:rFonts w:ascii="Times New Roman" w:hAnsi="Times New Roman" w:cs="Times New Roman"/>
          <w:sz w:val="28"/>
          <w:szCs w:val="28"/>
        </w:rPr>
        <w:t>Хворостівському</w:t>
      </w:r>
      <w:proofErr w:type="spellEnd"/>
      <w:r w:rsidR="0082576F" w:rsidRPr="0082576F">
        <w:rPr>
          <w:rFonts w:ascii="Times New Roman" w:hAnsi="Times New Roman" w:cs="Times New Roman"/>
          <w:sz w:val="28"/>
          <w:szCs w:val="28"/>
        </w:rPr>
        <w:t xml:space="preserve"> ліцеї, Радехівській гімназії</w:t>
      </w:r>
      <w:r>
        <w:rPr>
          <w:rFonts w:ascii="Times New Roman" w:hAnsi="Times New Roman" w:cs="Times New Roman"/>
          <w:sz w:val="28"/>
          <w:szCs w:val="28"/>
        </w:rPr>
        <w:t xml:space="preserve">-філії, </w:t>
      </w:r>
      <w:bookmarkStart w:id="0" w:name="_Hlk178162832"/>
      <w:proofErr w:type="spellStart"/>
      <w:r>
        <w:rPr>
          <w:rFonts w:ascii="Times New Roman" w:hAnsi="Times New Roman" w:cs="Times New Roman"/>
          <w:sz w:val="28"/>
          <w:szCs w:val="28"/>
        </w:rPr>
        <w:t>Бережецькій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гімназії-філії </w:t>
      </w:r>
      <w:r w:rsidR="0082576F" w:rsidRPr="0082576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82576F" w:rsidRPr="0082576F">
        <w:rPr>
          <w:rFonts w:ascii="Times New Roman" w:hAnsi="Times New Roman" w:cs="Times New Roman"/>
          <w:sz w:val="28"/>
          <w:szCs w:val="28"/>
        </w:rPr>
        <w:t>проведено заміну дверей та вікон на загальну суму 596,5 тис. грн.;</w:t>
      </w:r>
    </w:p>
    <w:p w14:paraId="1498B8B4" w14:textId="1DD7E39A" w:rsidR="009E3AD3" w:rsidRDefault="0082576F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76F">
        <w:rPr>
          <w:rFonts w:ascii="Times New Roman" w:hAnsi="Times New Roman" w:cs="Times New Roman"/>
          <w:sz w:val="28"/>
          <w:szCs w:val="28"/>
        </w:rPr>
        <w:t xml:space="preserve"> - в ОЗ «Вишнівський ліцей» та </w:t>
      </w:r>
      <w:proofErr w:type="spellStart"/>
      <w:r w:rsidR="009E3AD3">
        <w:rPr>
          <w:rFonts w:ascii="Times New Roman" w:hAnsi="Times New Roman" w:cs="Times New Roman"/>
          <w:sz w:val="28"/>
          <w:szCs w:val="28"/>
        </w:rPr>
        <w:t>Бережецькій</w:t>
      </w:r>
      <w:proofErr w:type="spellEnd"/>
      <w:r w:rsidR="009E3AD3">
        <w:rPr>
          <w:rFonts w:ascii="Times New Roman" w:hAnsi="Times New Roman" w:cs="Times New Roman"/>
          <w:sz w:val="28"/>
          <w:szCs w:val="28"/>
        </w:rPr>
        <w:t xml:space="preserve"> гімназії-філії </w:t>
      </w:r>
      <w:r w:rsidR="009E3AD3" w:rsidRPr="0082576F">
        <w:rPr>
          <w:rFonts w:ascii="Times New Roman" w:hAnsi="Times New Roman" w:cs="Times New Roman"/>
          <w:sz w:val="28"/>
          <w:szCs w:val="28"/>
        </w:rPr>
        <w:t xml:space="preserve"> </w:t>
      </w:r>
      <w:r w:rsidRPr="0082576F">
        <w:rPr>
          <w:rFonts w:ascii="Times New Roman" w:hAnsi="Times New Roman" w:cs="Times New Roman"/>
          <w:sz w:val="28"/>
          <w:szCs w:val="28"/>
        </w:rPr>
        <w:t xml:space="preserve">проведено заміну радіаторів опалення на загальну суму 137,1 тис. грн.; </w:t>
      </w:r>
      <w:proofErr w:type="spellStart"/>
      <w:r w:rsidR="009E3AD3">
        <w:rPr>
          <w:rFonts w:ascii="Times New Roman" w:hAnsi="Times New Roman" w:cs="Times New Roman"/>
          <w:sz w:val="28"/>
          <w:szCs w:val="28"/>
        </w:rPr>
        <w:t>Бережецькій</w:t>
      </w:r>
      <w:proofErr w:type="spellEnd"/>
      <w:r w:rsidR="009E3AD3">
        <w:rPr>
          <w:rFonts w:ascii="Times New Roman" w:hAnsi="Times New Roman" w:cs="Times New Roman"/>
          <w:sz w:val="28"/>
          <w:szCs w:val="28"/>
        </w:rPr>
        <w:t xml:space="preserve"> гімназії-філії </w:t>
      </w:r>
      <w:r w:rsidR="009E3AD3" w:rsidRPr="0082576F">
        <w:rPr>
          <w:rFonts w:ascii="Times New Roman" w:hAnsi="Times New Roman" w:cs="Times New Roman"/>
          <w:sz w:val="28"/>
          <w:szCs w:val="28"/>
        </w:rPr>
        <w:t xml:space="preserve"> </w:t>
      </w:r>
      <w:r w:rsidRPr="0082576F">
        <w:rPr>
          <w:rFonts w:ascii="Times New Roman" w:hAnsi="Times New Roman" w:cs="Times New Roman"/>
          <w:sz w:val="28"/>
          <w:szCs w:val="28"/>
        </w:rPr>
        <w:t xml:space="preserve">проведено заміну димової труби на суму </w:t>
      </w:r>
      <w:r w:rsidR="009A02F5">
        <w:rPr>
          <w:rFonts w:ascii="Times New Roman" w:hAnsi="Times New Roman" w:cs="Times New Roman"/>
          <w:sz w:val="28"/>
          <w:szCs w:val="28"/>
        </w:rPr>
        <w:t>1</w:t>
      </w:r>
      <w:r w:rsidRPr="0082576F">
        <w:rPr>
          <w:rFonts w:ascii="Times New Roman" w:hAnsi="Times New Roman" w:cs="Times New Roman"/>
          <w:sz w:val="28"/>
          <w:szCs w:val="28"/>
        </w:rPr>
        <w:t>95,9 тис. грн.;</w:t>
      </w:r>
    </w:p>
    <w:p w14:paraId="4270F43F" w14:textId="2D7CD34E" w:rsidR="0082576F" w:rsidRDefault="0082576F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76F">
        <w:rPr>
          <w:rFonts w:ascii="Times New Roman" w:hAnsi="Times New Roman" w:cs="Times New Roman"/>
          <w:sz w:val="28"/>
          <w:szCs w:val="28"/>
        </w:rPr>
        <w:t xml:space="preserve"> - в </w:t>
      </w:r>
      <w:proofErr w:type="spellStart"/>
      <w:r w:rsidRPr="0082576F">
        <w:rPr>
          <w:rFonts w:ascii="Times New Roman" w:hAnsi="Times New Roman" w:cs="Times New Roman"/>
          <w:sz w:val="28"/>
          <w:szCs w:val="28"/>
        </w:rPr>
        <w:t>Римачівському</w:t>
      </w:r>
      <w:proofErr w:type="spellEnd"/>
      <w:r w:rsidRPr="0082576F">
        <w:rPr>
          <w:rFonts w:ascii="Times New Roman" w:hAnsi="Times New Roman" w:cs="Times New Roman"/>
          <w:sz w:val="28"/>
          <w:szCs w:val="28"/>
        </w:rPr>
        <w:t xml:space="preserve"> ліцеї проведено капітальний ремонт фасаду на суму 3168,0 тис. грн. </w:t>
      </w:r>
    </w:p>
    <w:p w14:paraId="520359AE" w14:textId="1B7474BC" w:rsidR="009E3AD3" w:rsidRDefault="009E3AD3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</w:t>
      </w:r>
      <w:proofErr w:type="spellStart"/>
      <w:r w:rsidRPr="0082576F">
        <w:rPr>
          <w:rFonts w:ascii="Times New Roman" w:hAnsi="Times New Roman" w:cs="Times New Roman"/>
          <w:sz w:val="28"/>
          <w:szCs w:val="28"/>
        </w:rPr>
        <w:t>Хворостівському</w:t>
      </w:r>
      <w:proofErr w:type="spellEnd"/>
      <w:r w:rsidRPr="0082576F">
        <w:rPr>
          <w:rFonts w:ascii="Times New Roman" w:hAnsi="Times New Roman" w:cs="Times New Roman"/>
          <w:sz w:val="28"/>
          <w:szCs w:val="28"/>
        </w:rPr>
        <w:t xml:space="preserve"> ліцеї</w:t>
      </w:r>
      <w:r>
        <w:rPr>
          <w:rFonts w:ascii="Times New Roman" w:hAnsi="Times New Roman" w:cs="Times New Roman"/>
          <w:sz w:val="28"/>
          <w:szCs w:val="28"/>
        </w:rPr>
        <w:t xml:space="preserve"> здійснено про</w:t>
      </w:r>
      <w:r w:rsidR="00584F2A">
        <w:rPr>
          <w:rFonts w:ascii="Times New Roman" w:hAnsi="Times New Roman" w:cs="Times New Roman"/>
          <w:sz w:val="28"/>
          <w:szCs w:val="28"/>
        </w:rPr>
        <w:t>мивка</w:t>
      </w:r>
      <w:r>
        <w:rPr>
          <w:rFonts w:ascii="Times New Roman" w:hAnsi="Times New Roman" w:cs="Times New Roman"/>
          <w:sz w:val="28"/>
          <w:szCs w:val="28"/>
        </w:rPr>
        <w:t xml:space="preserve"> системи опалення на суму 70, 0 грн.</w:t>
      </w:r>
      <w:r w:rsidR="006A064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встановлено вентиляційні отвори на суму 95, 0 грн.</w:t>
      </w:r>
    </w:p>
    <w:p w14:paraId="0C13A75C" w14:textId="1100AEF6" w:rsidR="00584F2A" w:rsidRDefault="00584F2A" w:rsidP="00584F2A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Завершено  комплекс робіт з підготовки закладів освіти до роботи в зимових умовах:</w:t>
      </w:r>
    </w:p>
    <w:p w14:paraId="69083A2E" w14:textId="74C263BB" w:rsidR="00584F2A" w:rsidRDefault="00584F2A" w:rsidP="00584F2A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проведено ремонт </w:t>
      </w:r>
      <w:proofErr w:type="spellStart"/>
      <w:r>
        <w:rPr>
          <w:color w:val="000000"/>
          <w:sz w:val="28"/>
          <w:szCs w:val="28"/>
        </w:rPr>
        <w:t>котелень</w:t>
      </w:r>
      <w:proofErr w:type="spellEnd"/>
      <w:r>
        <w:rPr>
          <w:color w:val="000000"/>
          <w:sz w:val="28"/>
          <w:szCs w:val="28"/>
        </w:rPr>
        <w:t>, з врахуванням здійснення енергоефективних заходів;</w:t>
      </w:r>
    </w:p>
    <w:p w14:paraId="7BACD4AB" w14:textId="3AA5EF9A" w:rsidR="00584F2A" w:rsidRDefault="00584F2A" w:rsidP="00584F2A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приведено у готовність до використання наявні альтернативні джерела електроенергії;</w:t>
      </w:r>
    </w:p>
    <w:p w14:paraId="11D024A5" w14:textId="23A1991C" w:rsidR="00584F2A" w:rsidRDefault="00584F2A" w:rsidP="00584F2A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проведено навчання, медичний огляд кочегарів.</w:t>
      </w:r>
    </w:p>
    <w:p w14:paraId="7D13596F" w14:textId="60464592" w:rsidR="008A1F31" w:rsidRDefault="009776C7" w:rsidP="008A1F31">
      <w:pPr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024CC">
        <w:rPr>
          <w:rFonts w:ascii="Times New Roman" w:hAnsi="Times New Roman" w:cs="Times New Roman"/>
          <w:sz w:val="28"/>
          <w:szCs w:val="28"/>
        </w:rPr>
        <w:t>иконана планова діагностика,  технічне обслуговування та перезарядка вогнегасників у всіх закладах</w:t>
      </w:r>
      <w:r>
        <w:rPr>
          <w:rFonts w:ascii="Times New Roman" w:hAnsi="Times New Roman" w:cs="Times New Roman"/>
          <w:sz w:val="28"/>
          <w:szCs w:val="28"/>
        </w:rPr>
        <w:t xml:space="preserve"> на суму 43 379, 6 грн. </w:t>
      </w:r>
    </w:p>
    <w:p w14:paraId="3437AF60" w14:textId="05E1DECB" w:rsidR="009776C7" w:rsidRPr="001C6C49" w:rsidRDefault="009776C7" w:rsidP="009776C7">
      <w:pPr>
        <w:tabs>
          <w:tab w:val="left" w:pos="9638"/>
        </w:tabs>
        <w:ind w:right="9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C49">
        <w:rPr>
          <w:rFonts w:ascii="Times New Roman" w:hAnsi="Times New Roman" w:cs="Times New Roman"/>
          <w:sz w:val="28"/>
          <w:szCs w:val="28"/>
        </w:rPr>
        <w:t>У закладах освіти  фактично забезпечено  вугіллям</w:t>
      </w:r>
      <w:r w:rsidR="001C6C49">
        <w:rPr>
          <w:rFonts w:ascii="Times New Roman" w:hAnsi="Times New Roman" w:cs="Times New Roman"/>
          <w:sz w:val="28"/>
          <w:szCs w:val="28"/>
        </w:rPr>
        <w:t>,</w:t>
      </w:r>
      <w:r w:rsidRPr="001C6C49">
        <w:rPr>
          <w:rFonts w:ascii="Times New Roman" w:hAnsi="Times New Roman" w:cs="Times New Roman"/>
          <w:sz w:val="28"/>
          <w:szCs w:val="28"/>
        </w:rPr>
        <w:t xml:space="preserve"> </w:t>
      </w:r>
      <w:r w:rsidR="001C6C49" w:rsidRPr="001C6C49">
        <w:rPr>
          <w:rFonts w:ascii="Times New Roman" w:hAnsi="Times New Roman" w:cs="Times New Roman"/>
          <w:sz w:val="28"/>
          <w:szCs w:val="28"/>
        </w:rPr>
        <w:t xml:space="preserve">торфобрикетом, </w:t>
      </w:r>
      <w:r w:rsidRPr="001C6C49">
        <w:rPr>
          <w:rFonts w:ascii="Times New Roman" w:hAnsi="Times New Roman" w:cs="Times New Roman"/>
          <w:sz w:val="28"/>
          <w:szCs w:val="28"/>
        </w:rPr>
        <w:t>дровами</w:t>
      </w:r>
      <w:r w:rsidR="001C6C49" w:rsidRPr="001C6C49">
        <w:rPr>
          <w:rFonts w:ascii="Times New Roman" w:hAnsi="Times New Roman" w:cs="Times New Roman"/>
          <w:sz w:val="28"/>
          <w:szCs w:val="28"/>
        </w:rPr>
        <w:t>, технічною тріскою</w:t>
      </w:r>
      <w:r w:rsidRPr="001C6C49">
        <w:rPr>
          <w:rFonts w:ascii="Times New Roman" w:hAnsi="Times New Roman" w:cs="Times New Roman"/>
          <w:sz w:val="28"/>
          <w:szCs w:val="28"/>
        </w:rPr>
        <w:t xml:space="preserve"> </w:t>
      </w:r>
      <w:r w:rsidR="001C6C49" w:rsidRPr="001C6C49">
        <w:rPr>
          <w:rFonts w:ascii="Times New Roman" w:hAnsi="Times New Roman" w:cs="Times New Roman"/>
          <w:sz w:val="28"/>
          <w:szCs w:val="28"/>
        </w:rPr>
        <w:t xml:space="preserve">на </w:t>
      </w:r>
      <w:r w:rsidRPr="001C6C49">
        <w:rPr>
          <w:rFonts w:ascii="Times New Roman" w:hAnsi="Times New Roman" w:cs="Times New Roman"/>
          <w:sz w:val="28"/>
          <w:szCs w:val="28"/>
        </w:rPr>
        <w:t>80%, що дозволя</w:t>
      </w:r>
      <w:r w:rsidR="001C6C49" w:rsidRPr="001C6C49">
        <w:rPr>
          <w:rFonts w:ascii="Times New Roman" w:hAnsi="Times New Roman" w:cs="Times New Roman"/>
          <w:sz w:val="28"/>
          <w:szCs w:val="28"/>
        </w:rPr>
        <w:t>є</w:t>
      </w:r>
      <w:r w:rsidRPr="001C6C49">
        <w:rPr>
          <w:rFonts w:ascii="Times New Roman" w:hAnsi="Times New Roman" w:cs="Times New Roman"/>
          <w:sz w:val="28"/>
          <w:szCs w:val="28"/>
        </w:rPr>
        <w:t xml:space="preserve"> розпочати опалювальний сезон. </w:t>
      </w:r>
    </w:p>
    <w:p w14:paraId="2BFD3B5D" w14:textId="1B3CCF71" w:rsidR="009776C7" w:rsidRDefault="009776C7" w:rsidP="009776C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C49">
        <w:rPr>
          <w:rFonts w:ascii="Times New Roman" w:hAnsi="Times New Roman" w:cs="Times New Roman"/>
          <w:sz w:val="28"/>
          <w:szCs w:val="28"/>
        </w:rPr>
        <w:t xml:space="preserve">З метою дотримання вимог чинного законодавства з питань пожежної безпеки, цивільного захисту  керівники закладів освіти надали клопотання щодо виділення додаткових коштів з місцевого бюджету для поліпшення </w:t>
      </w:r>
      <w:r w:rsidRPr="001C6C49">
        <w:rPr>
          <w:rFonts w:ascii="Times New Roman" w:hAnsi="Times New Roman" w:cs="Times New Roman"/>
          <w:sz w:val="28"/>
          <w:szCs w:val="28"/>
        </w:rPr>
        <w:lastRenderedPageBreak/>
        <w:t>безпечних умов  в освітньому середовищі</w:t>
      </w:r>
      <w:r w:rsidR="001C6C49">
        <w:rPr>
          <w:rFonts w:ascii="Times New Roman" w:hAnsi="Times New Roman" w:cs="Times New Roman"/>
          <w:sz w:val="28"/>
          <w:szCs w:val="28"/>
        </w:rPr>
        <w:t xml:space="preserve"> на вогнезахисне оброблення дерев’яних конструкцій у сумі 453, 0 грн. </w:t>
      </w:r>
    </w:p>
    <w:p w14:paraId="4FC4619D" w14:textId="5351D6EF" w:rsidR="00B654D7" w:rsidRPr="001C6C49" w:rsidRDefault="00B654D7" w:rsidP="009776C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усіх закладах освіти громади наявні генератори для забезпечення безперебійної роботи енергосистем.</w:t>
      </w:r>
    </w:p>
    <w:p w14:paraId="097B99BF" w14:textId="272FD844" w:rsidR="00584F2A" w:rsidRDefault="00AF6E77" w:rsidP="00584F2A">
      <w:pPr>
        <w:pStyle w:val="1"/>
        <w:jc w:val="both"/>
        <w:rPr>
          <w:color w:val="000000"/>
          <w:sz w:val="28"/>
          <w:szCs w:val="28"/>
        </w:rPr>
      </w:pPr>
      <w:r w:rsidRPr="00AF6E77">
        <w:rPr>
          <w:sz w:val="28"/>
          <w:szCs w:val="28"/>
        </w:rPr>
        <w:t xml:space="preserve">Відповідно до наказів керівників закладів освіти створені постійно діючі технічні комісії з обстеження приміщень, інженерно-технічних комунікацій закладів освіти, які провели огляд будівель, споруд, приміщень, комунікацій з метою приведення інженерно-технічних комунікацій, устаткування, обладнання у відповідність до чинних стандартів, правил, норм з охорони праці, а також підготовки закладів освіти до опалювального сезону, визначили готовність навчальних кабінетів, лабораторій, майстерень, спортзалів, ігрових та спортивних майданчиків, інших приміщень, а також </w:t>
      </w:r>
      <w:proofErr w:type="spellStart"/>
      <w:r w:rsidRPr="00AF6E77">
        <w:rPr>
          <w:sz w:val="28"/>
          <w:szCs w:val="28"/>
        </w:rPr>
        <w:t>укриттів</w:t>
      </w:r>
      <w:proofErr w:type="spellEnd"/>
      <w:r w:rsidRPr="00AF6E77">
        <w:rPr>
          <w:sz w:val="28"/>
          <w:szCs w:val="28"/>
        </w:rPr>
        <w:t xml:space="preserve"> фонду захисних споруд цивільного захисту до нового навчального року.</w:t>
      </w:r>
      <w:r w:rsidR="00584F2A" w:rsidRPr="00584F2A">
        <w:rPr>
          <w:color w:val="000000"/>
          <w:sz w:val="28"/>
          <w:szCs w:val="28"/>
        </w:rPr>
        <w:t xml:space="preserve"> </w:t>
      </w:r>
      <w:r w:rsidR="00584F2A">
        <w:rPr>
          <w:color w:val="000000"/>
          <w:sz w:val="28"/>
          <w:szCs w:val="28"/>
        </w:rPr>
        <w:t>Оформлені акт стану готовності теплового господарства до роботи в опалювальний період, акт готовності до опалювального періоду 2024/2025 навчального року, паспорт готовності до роботи в опалювальний період, висновок про готовність до роботи в опалювальний період</w:t>
      </w:r>
    </w:p>
    <w:p w14:paraId="4C40DBD5" w14:textId="77777777" w:rsidR="00AF6E77" w:rsidRPr="00AF6E77" w:rsidRDefault="00AF6E77" w:rsidP="00AF6E77">
      <w:pPr>
        <w:ind w:right="-2" w:firstLine="567"/>
        <w:jc w:val="both"/>
        <w:rPr>
          <w:rFonts w:ascii="Times New Roman" w:eastAsia="Arial" w:hAnsi="Times New Roman" w:cs="Times New Roman"/>
          <w:w w:val="105"/>
          <w:sz w:val="28"/>
          <w:szCs w:val="28"/>
        </w:rPr>
      </w:pPr>
      <w:r w:rsidRPr="00185BB6">
        <w:rPr>
          <w:rStyle w:val="a8"/>
          <w:rFonts w:ascii="Times New Roman" w:eastAsiaTheme="majorEastAsia" w:hAnsi="Times New Roman" w:cs="Times New Roman"/>
          <w:i w:val="0"/>
          <w:iCs w:val="0"/>
          <w:sz w:val="28"/>
          <w:szCs w:val="28"/>
          <w:bdr w:val="none" w:sz="0" w:space="0" w:color="auto" w:frame="1"/>
        </w:rPr>
        <w:t>В закладах освіти для</w:t>
      </w:r>
      <w:r w:rsidRPr="00AF6E77">
        <w:rPr>
          <w:rStyle w:val="a8"/>
          <w:rFonts w:ascii="Times New Roman" w:eastAsiaTheme="majorEastAsia" w:hAnsi="Times New Roman" w:cs="Times New Roman"/>
          <w:bdr w:val="none" w:sz="0" w:space="0" w:color="auto" w:frame="1"/>
        </w:rPr>
        <w:t xml:space="preserve">  </w:t>
      </w:r>
      <w:r w:rsidRPr="00AF6E77">
        <w:rPr>
          <w:rFonts w:ascii="Times New Roman" w:hAnsi="Times New Roman" w:cs="Times New Roman"/>
          <w:sz w:val="28"/>
          <w:szCs w:val="28"/>
        </w:rPr>
        <w:t>колективного захисту наявні захисні споруди (сховища, укриття), споруди подвійного призначення (в мирний час використовувалися для господарських потреб, але мають і функцію укриття), найпростіші укриття (підвальні, цокольні приміщення</w:t>
      </w:r>
      <w:r w:rsidRPr="00AF6E77">
        <w:rPr>
          <w:rFonts w:ascii="Times New Roman" w:hAnsi="Times New Roman" w:cs="Times New Roman"/>
          <w:sz w:val="30"/>
          <w:szCs w:val="30"/>
        </w:rPr>
        <w:t xml:space="preserve">). </w:t>
      </w:r>
      <w:r w:rsidRPr="00AF6E77">
        <w:rPr>
          <w:rFonts w:ascii="Times New Roman" w:hAnsi="Times New Roman" w:cs="Times New Roman"/>
          <w:sz w:val="28"/>
          <w:szCs w:val="28"/>
        </w:rPr>
        <w:t xml:space="preserve">Приміщення </w:t>
      </w:r>
      <w:proofErr w:type="spellStart"/>
      <w:r w:rsidRPr="00AF6E77">
        <w:rPr>
          <w:rFonts w:ascii="Times New Roman" w:hAnsi="Times New Roman" w:cs="Times New Roman"/>
          <w:sz w:val="28"/>
          <w:szCs w:val="28"/>
        </w:rPr>
        <w:t>укриттів</w:t>
      </w:r>
      <w:proofErr w:type="spellEnd"/>
      <w:r w:rsidRPr="00AF6E77">
        <w:rPr>
          <w:rFonts w:ascii="Times New Roman" w:hAnsi="Times New Roman" w:cs="Times New Roman"/>
          <w:sz w:val="28"/>
          <w:szCs w:val="28"/>
        </w:rPr>
        <w:t xml:space="preserve"> знаходяться в належному технічному, санітарному та протипожежному стані.</w:t>
      </w:r>
    </w:p>
    <w:p w14:paraId="013DA035" w14:textId="77777777" w:rsidR="009776C7" w:rsidRPr="008A1F31" w:rsidRDefault="009776C7" w:rsidP="008A1F31">
      <w:pPr>
        <w:tabs>
          <w:tab w:val="left" w:pos="0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2355F01" w14:textId="6A5AFB58" w:rsidR="009E3AD3" w:rsidRPr="0082576F" w:rsidRDefault="009E3AD3" w:rsidP="008257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D32453" w14:textId="77777777" w:rsidR="00CC434A" w:rsidRPr="000366B6" w:rsidRDefault="00CC434A" w:rsidP="00CC434A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14:paraId="44D6FFA0" w14:textId="77777777" w:rsidR="0030073A" w:rsidRPr="000366B6" w:rsidRDefault="0030073A">
      <w:pPr>
        <w:rPr>
          <w:color w:val="FF0000"/>
        </w:rPr>
      </w:pPr>
    </w:p>
    <w:sectPr w:rsidR="0030073A" w:rsidRPr="000366B6" w:rsidSect="001940C5">
      <w:pgSz w:w="11906" w:h="16838"/>
      <w:pgMar w:top="39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008D2"/>
    <w:multiLevelType w:val="multilevel"/>
    <w:tmpl w:val="3F4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63666"/>
    <w:multiLevelType w:val="multilevel"/>
    <w:tmpl w:val="5AC4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BA1632"/>
    <w:multiLevelType w:val="hybridMultilevel"/>
    <w:tmpl w:val="B2307FC2"/>
    <w:lvl w:ilvl="0" w:tplc="DDD0FBD4">
      <w:start w:val="3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 w15:restartNumberingAfterBreak="0">
    <w:nsid w:val="54770EB5"/>
    <w:multiLevelType w:val="multilevel"/>
    <w:tmpl w:val="342CE0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321CAB"/>
    <w:multiLevelType w:val="hybridMultilevel"/>
    <w:tmpl w:val="DB70D65E"/>
    <w:lvl w:ilvl="0" w:tplc="BED457EE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B406D"/>
    <w:multiLevelType w:val="hybridMultilevel"/>
    <w:tmpl w:val="D400A08E"/>
    <w:lvl w:ilvl="0" w:tplc="07302D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1226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90621">
    <w:abstractNumId w:val="5"/>
  </w:num>
  <w:num w:numId="3" w16cid:durableId="1087966221">
    <w:abstractNumId w:val="2"/>
  </w:num>
  <w:num w:numId="4" w16cid:durableId="1180702101">
    <w:abstractNumId w:val="0"/>
  </w:num>
  <w:num w:numId="5" w16cid:durableId="1508864000">
    <w:abstractNumId w:val="1"/>
  </w:num>
  <w:num w:numId="6" w16cid:durableId="1117917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D72"/>
    <w:rsid w:val="0001455D"/>
    <w:rsid w:val="000277C3"/>
    <w:rsid w:val="000366B6"/>
    <w:rsid w:val="00063354"/>
    <w:rsid w:val="000A06B0"/>
    <w:rsid w:val="000B2416"/>
    <w:rsid w:val="000D377C"/>
    <w:rsid w:val="000D3E23"/>
    <w:rsid w:val="000E7092"/>
    <w:rsid w:val="001029AD"/>
    <w:rsid w:val="001534C4"/>
    <w:rsid w:val="00183D72"/>
    <w:rsid w:val="00185BB6"/>
    <w:rsid w:val="001940C5"/>
    <w:rsid w:val="001C6C49"/>
    <w:rsid w:val="001D2208"/>
    <w:rsid w:val="001E1E32"/>
    <w:rsid w:val="00203B92"/>
    <w:rsid w:val="002874FB"/>
    <w:rsid w:val="00296419"/>
    <w:rsid w:val="002B05B4"/>
    <w:rsid w:val="002B1ED0"/>
    <w:rsid w:val="002D4133"/>
    <w:rsid w:val="0030073A"/>
    <w:rsid w:val="00345709"/>
    <w:rsid w:val="003507D6"/>
    <w:rsid w:val="003821DF"/>
    <w:rsid w:val="003F58F0"/>
    <w:rsid w:val="004357C5"/>
    <w:rsid w:val="00481604"/>
    <w:rsid w:val="004A62E9"/>
    <w:rsid w:val="0053275B"/>
    <w:rsid w:val="005357D6"/>
    <w:rsid w:val="005368E4"/>
    <w:rsid w:val="00540C01"/>
    <w:rsid w:val="0054220E"/>
    <w:rsid w:val="00554DF3"/>
    <w:rsid w:val="00573295"/>
    <w:rsid w:val="00574418"/>
    <w:rsid w:val="00584F2A"/>
    <w:rsid w:val="00592BFB"/>
    <w:rsid w:val="006147E1"/>
    <w:rsid w:val="00677133"/>
    <w:rsid w:val="00693215"/>
    <w:rsid w:val="006A0642"/>
    <w:rsid w:val="006B2F28"/>
    <w:rsid w:val="006D795A"/>
    <w:rsid w:val="007041FC"/>
    <w:rsid w:val="007369DE"/>
    <w:rsid w:val="007410DC"/>
    <w:rsid w:val="007413A7"/>
    <w:rsid w:val="0075394F"/>
    <w:rsid w:val="00796D92"/>
    <w:rsid w:val="007A1498"/>
    <w:rsid w:val="007D1B97"/>
    <w:rsid w:val="007F3152"/>
    <w:rsid w:val="0082576F"/>
    <w:rsid w:val="008A1F31"/>
    <w:rsid w:val="008C5C76"/>
    <w:rsid w:val="009507E9"/>
    <w:rsid w:val="009776C7"/>
    <w:rsid w:val="009A02F5"/>
    <w:rsid w:val="009B5C62"/>
    <w:rsid w:val="009E3AD3"/>
    <w:rsid w:val="00A46FD9"/>
    <w:rsid w:val="00A94150"/>
    <w:rsid w:val="00AD2A9A"/>
    <w:rsid w:val="00AF6E77"/>
    <w:rsid w:val="00B654D7"/>
    <w:rsid w:val="00BB0EDB"/>
    <w:rsid w:val="00BD1BB9"/>
    <w:rsid w:val="00C13F18"/>
    <w:rsid w:val="00C36C4B"/>
    <w:rsid w:val="00C44DE4"/>
    <w:rsid w:val="00C75485"/>
    <w:rsid w:val="00CA46B0"/>
    <w:rsid w:val="00CB701E"/>
    <w:rsid w:val="00CC1067"/>
    <w:rsid w:val="00CC434A"/>
    <w:rsid w:val="00D60929"/>
    <w:rsid w:val="00DA1926"/>
    <w:rsid w:val="00DD3730"/>
    <w:rsid w:val="00E42177"/>
    <w:rsid w:val="00E62F04"/>
    <w:rsid w:val="00E750E3"/>
    <w:rsid w:val="00E86092"/>
    <w:rsid w:val="00ED3C55"/>
    <w:rsid w:val="00EF6006"/>
    <w:rsid w:val="00F073B2"/>
    <w:rsid w:val="00F1403C"/>
    <w:rsid w:val="00F27F00"/>
    <w:rsid w:val="00F80EC0"/>
    <w:rsid w:val="00FA52CB"/>
    <w:rsid w:val="00FD1D12"/>
    <w:rsid w:val="00FE6AF5"/>
    <w:rsid w:val="00FF2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3D17"/>
  <w15:docId w15:val="{FF7D2234-3070-446F-AF7F-3122D673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7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basedOn w:val="a"/>
    <w:next w:val="a5"/>
    <w:rsid w:val="0001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1455D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E6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E6AF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AF6E77"/>
    <w:rPr>
      <w:i/>
      <w:iCs/>
    </w:rPr>
  </w:style>
  <w:style w:type="paragraph" w:customStyle="1" w:styleId="1">
    <w:name w:val="Звичайний1"/>
    <w:rsid w:val="00584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2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3336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Наталія Суха</cp:lastModifiedBy>
  <cp:revision>63</cp:revision>
  <cp:lastPrinted>2024-09-27T07:18:00Z</cp:lastPrinted>
  <dcterms:created xsi:type="dcterms:W3CDTF">2022-09-19T08:41:00Z</dcterms:created>
  <dcterms:modified xsi:type="dcterms:W3CDTF">2024-09-27T07:41:00Z</dcterms:modified>
</cp:coreProperties>
</file>